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A4AFF" w14:textId="4BA03B76" w:rsidR="005E1468" w:rsidRDefault="006B022D" w:rsidP="005E1468">
      <w:pPr>
        <w:pStyle w:val="berschrift2"/>
      </w:pPr>
      <w:r>
        <w:t xml:space="preserve">TITAN Öffnungsbegrenzer </w:t>
      </w:r>
      <w:r w:rsidR="004B0CD8">
        <w:t>von SIEGENIA:</w:t>
      </w:r>
      <w:r w:rsidR="004B0CD8">
        <w:br/>
      </w:r>
      <w:r w:rsidR="00F50D4D">
        <w:t>Flexibilität pur</w:t>
      </w:r>
    </w:p>
    <w:p w14:paraId="3F2C032F" w14:textId="7AE5C1C1" w:rsidR="00A82224" w:rsidRDefault="00491C61" w:rsidP="00A82224">
      <w:pPr>
        <w:pStyle w:val="berschrift1"/>
      </w:pPr>
      <w:r>
        <w:t xml:space="preserve">Neue </w:t>
      </w:r>
      <w:r w:rsidR="00F50D4D">
        <w:t>Raumkomfort</w:t>
      </w:r>
      <w:r>
        <w:t>-Optionen</w:t>
      </w:r>
      <w:r w:rsidR="00F50D4D">
        <w:t xml:space="preserve"> für Sicherheit und Komfort</w:t>
      </w:r>
    </w:p>
    <w:p w14:paraId="16830728" w14:textId="77777777" w:rsidR="005E1468" w:rsidRPr="00B55070" w:rsidRDefault="005E1468" w:rsidP="005E1468"/>
    <w:p w14:paraId="27AE47D4" w14:textId="23C3D892" w:rsidR="00491C61" w:rsidRDefault="00491C61" w:rsidP="005E1468">
      <w:r>
        <w:t>Sie dienen der Erhöhung von Sicherheit und Komfort und schonen die Bandseiten</w:t>
      </w:r>
      <w:r w:rsidR="006E59FE">
        <w:t xml:space="preserve"> der Fenster</w:t>
      </w:r>
      <w:r>
        <w:t xml:space="preserve">: TITAN Öffnungsbegrenzer für Dreh- und Dreh-Kipp-Flügel </w:t>
      </w:r>
      <w:r w:rsidR="00F01FA7">
        <w:t>sorgen für</w:t>
      </w:r>
      <w:r>
        <w:t xml:space="preserve"> Raumkomfort</w:t>
      </w:r>
      <w:r w:rsidR="006E59FE">
        <w:t>,</w:t>
      </w:r>
      <w:r>
        <w:t xml:space="preserve"> </w:t>
      </w:r>
      <w:r w:rsidR="006E59FE">
        <w:t>steigern die Langlebigkeit von Fenstern und reduzieren den Wartungsaufwand</w:t>
      </w:r>
      <w:r w:rsidR="00187CCC">
        <w:t xml:space="preserve">. </w:t>
      </w:r>
      <w:r w:rsidR="00F01FA7">
        <w:t xml:space="preserve">Mit drei neuen Varianten </w:t>
      </w:r>
      <w:r w:rsidR="00D748FD">
        <w:t>eröffnet</w:t>
      </w:r>
      <w:r w:rsidR="00F01FA7">
        <w:t xml:space="preserve"> SIEGENIA </w:t>
      </w:r>
      <w:r w:rsidR="00D748FD">
        <w:t xml:space="preserve">Verarbeitern </w:t>
      </w:r>
      <w:r w:rsidR="00F01FA7">
        <w:t>Handlungsspielräume.</w:t>
      </w:r>
    </w:p>
    <w:p w14:paraId="7B64B046" w14:textId="77777777" w:rsidR="006E59FE" w:rsidRPr="00142382" w:rsidRDefault="006E59FE" w:rsidP="006E59FE">
      <w:pPr>
        <w:pStyle w:val="berschrift4"/>
      </w:pPr>
      <w:r w:rsidRPr="00142382">
        <w:t>TITAN Öffnungsbegrenzer 90° – für Bedienkomfort und Langlebigkeit</w:t>
      </w:r>
    </w:p>
    <w:p w14:paraId="37B6124D" w14:textId="64682092" w:rsidR="001F5A74" w:rsidRDefault="001F5A74" w:rsidP="006E59FE">
      <w:pPr>
        <w:rPr>
          <w:szCs w:val="20"/>
        </w:rPr>
      </w:pPr>
      <w:r>
        <w:t xml:space="preserve">Neu im Portfolio von SIEGENIA ist der </w:t>
      </w:r>
      <w:r w:rsidRPr="00142382">
        <w:t>TITAN Öffnungsbegrenzer 90°</w:t>
      </w:r>
      <w:r>
        <w:t>.</w:t>
      </w:r>
      <w:r w:rsidRPr="00142382">
        <w:t xml:space="preserve"> </w:t>
      </w:r>
      <w:r w:rsidR="006E59FE">
        <w:t>Zum Schutz von</w:t>
      </w:r>
      <w:r w:rsidR="006E59FE" w:rsidRPr="00142382">
        <w:t xml:space="preserve"> Flügel und Bandseite vor unsachgemäßem Gebrauch und Beschädigungen</w:t>
      </w:r>
      <w:r w:rsidR="006E59FE">
        <w:t xml:space="preserve"> beschränkt </w:t>
      </w:r>
      <w:r w:rsidR="006E59FE" w:rsidRPr="00142382">
        <w:t>er die Öffnungsweite beim Drehöffnen auf 90°</w:t>
      </w:r>
      <w:r>
        <w:t xml:space="preserve"> und </w:t>
      </w:r>
      <w:r w:rsidR="006E59FE" w:rsidRPr="00142382">
        <w:rPr>
          <w:szCs w:val="20"/>
        </w:rPr>
        <w:t xml:space="preserve">schützt den Flügel vor einem Aufprall an der Laibung oder an Einrichtungsgegenständen. Ein echtes Alleinstellungsmerkmal </w:t>
      </w:r>
      <w:r>
        <w:rPr>
          <w:szCs w:val="20"/>
        </w:rPr>
        <w:t xml:space="preserve">der neuen </w:t>
      </w:r>
      <w:r w:rsidRPr="00142382">
        <w:rPr>
          <w:szCs w:val="20"/>
        </w:rPr>
        <w:t xml:space="preserve">Komfortlösung für Dreh- und Dreh-Kipp-Fenster </w:t>
      </w:r>
      <w:r w:rsidR="006E59FE" w:rsidRPr="00142382">
        <w:rPr>
          <w:szCs w:val="20"/>
        </w:rPr>
        <w:t xml:space="preserve">ist die erfolgreiche Prüfung gemäß DOEB-Richtlinie, die die Haltbarkeit der Bandseiten und des gesamten Systems einer besonders harten Belastungsprobe aussetzt. </w:t>
      </w:r>
      <w:r>
        <w:rPr>
          <w:szCs w:val="20"/>
        </w:rPr>
        <w:t xml:space="preserve">Das macht ihn zu einer idealen </w:t>
      </w:r>
      <w:r w:rsidR="00335A2E">
        <w:rPr>
          <w:szCs w:val="20"/>
        </w:rPr>
        <w:t xml:space="preserve">Lösung </w:t>
      </w:r>
      <w:r w:rsidR="00147AD7" w:rsidRPr="005652E6">
        <w:rPr>
          <w:rFonts w:cs="Arial"/>
          <w:color w:val="000000"/>
          <w:szCs w:val="20"/>
          <w:shd w:val="clear" w:color="auto" w:fill="FFFFFF"/>
        </w:rPr>
        <w:t>für stark beanspruchte Elemente, besonders in öffentlichen Gebäuden wie Schulen oder Hotels</w:t>
      </w:r>
      <w:r w:rsidR="00147AD7">
        <w:rPr>
          <w:rFonts w:ascii="Nunito" w:hAnsi="Nunito"/>
          <w:color w:val="000000"/>
          <w:sz w:val="21"/>
          <w:shd w:val="clear" w:color="auto" w:fill="FFFFFF"/>
        </w:rPr>
        <w:t>.</w:t>
      </w:r>
      <w:r>
        <w:rPr>
          <w:szCs w:val="20"/>
        </w:rPr>
        <w:t xml:space="preserve"> </w:t>
      </w:r>
    </w:p>
    <w:p w14:paraId="30EEC825" w14:textId="77777777" w:rsidR="001F5A74" w:rsidRDefault="001F5A74" w:rsidP="006E59FE">
      <w:pPr>
        <w:rPr>
          <w:szCs w:val="20"/>
        </w:rPr>
      </w:pPr>
    </w:p>
    <w:p w14:paraId="73F56EAA" w14:textId="45567EEF" w:rsidR="006E59FE" w:rsidRPr="00E65FA1" w:rsidRDefault="001F5A74" w:rsidP="005E1468">
      <w:pPr>
        <w:rPr>
          <w:szCs w:val="20"/>
        </w:rPr>
      </w:pPr>
      <w:r>
        <w:rPr>
          <w:szCs w:val="20"/>
        </w:rPr>
        <w:t xml:space="preserve">Für Raumkomfort sorgt </w:t>
      </w:r>
      <w:r w:rsidR="00D748FD">
        <w:rPr>
          <w:szCs w:val="20"/>
        </w:rPr>
        <w:t>darüber hinaus</w:t>
      </w:r>
      <w:r>
        <w:rPr>
          <w:szCs w:val="20"/>
        </w:rPr>
        <w:t xml:space="preserve"> die leistungsstarke Endlagendämpfung. Sie stellt sicher</w:t>
      </w:r>
      <w:r w:rsidR="006E59FE" w:rsidRPr="00142382">
        <w:rPr>
          <w:szCs w:val="20"/>
        </w:rPr>
        <w:t>, dass der Flügel vor Erreichen der 90°-Stellung gedämpft wird</w:t>
      </w:r>
      <w:r w:rsidR="00974D7D">
        <w:rPr>
          <w:szCs w:val="20"/>
        </w:rPr>
        <w:t xml:space="preserve"> und</w:t>
      </w:r>
      <w:r w:rsidR="00147AD7">
        <w:rPr>
          <w:szCs w:val="20"/>
        </w:rPr>
        <w:t xml:space="preserve"> </w:t>
      </w:r>
      <w:r w:rsidR="006E59FE" w:rsidRPr="00142382">
        <w:rPr>
          <w:szCs w:val="20"/>
        </w:rPr>
        <w:t>sich sanft und komfortabel in die Endstellung bringen lässt</w:t>
      </w:r>
      <w:r w:rsidR="00974D7D">
        <w:rPr>
          <w:szCs w:val="20"/>
        </w:rPr>
        <w:t>. Zudem</w:t>
      </w:r>
      <w:r w:rsidR="00D748FD">
        <w:rPr>
          <w:szCs w:val="20"/>
        </w:rPr>
        <w:t xml:space="preserve"> </w:t>
      </w:r>
      <w:r w:rsidR="006E59FE" w:rsidRPr="00142382">
        <w:t xml:space="preserve">gewährleistet </w:t>
      </w:r>
      <w:r w:rsidR="00974D7D">
        <w:t xml:space="preserve">sie </w:t>
      </w:r>
      <w:r w:rsidR="006E59FE" w:rsidRPr="00142382">
        <w:t xml:space="preserve">höchste Langlebigkeit und Bedienkomfort. </w:t>
      </w:r>
      <w:r w:rsidR="00974D7D">
        <w:t>B</w:t>
      </w:r>
      <w:r w:rsidR="00974D7D" w:rsidRPr="00142382">
        <w:rPr>
          <w:szCs w:val="20"/>
        </w:rPr>
        <w:t xml:space="preserve">eim Lüften </w:t>
      </w:r>
      <w:r w:rsidR="00974D7D">
        <w:rPr>
          <w:szCs w:val="20"/>
        </w:rPr>
        <w:t>vermeidet d</w:t>
      </w:r>
      <w:r w:rsidR="006E59FE" w:rsidRPr="00142382">
        <w:rPr>
          <w:szCs w:val="20"/>
        </w:rPr>
        <w:t xml:space="preserve">ie arretierte Endstellung das ungewollte Zufallen des Flügels. </w:t>
      </w:r>
      <w:r w:rsidR="00E65FA1">
        <w:rPr>
          <w:szCs w:val="20"/>
        </w:rPr>
        <w:t xml:space="preserve">Auch in puncto Vielseitigkeit kann der </w:t>
      </w:r>
      <w:r w:rsidR="006E59FE" w:rsidRPr="00142382">
        <w:rPr>
          <w:szCs w:val="20"/>
        </w:rPr>
        <w:t xml:space="preserve">neue Öffnungsbegrenzer 90° </w:t>
      </w:r>
      <w:r w:rsidR="00E65FA1">
        <w:rPr>
          <w:szCs w:val="20"/>
        </w:rPr>
        <w:t xml:space="preserve">überzeugen: Er </w:t>
      </w:r>
      <w:r w:rsidR="006E59FE" w:rsidRPr="00142382">
        <w:rPr>
          <w:szCs w:val="20"/>
        </w:rPr>
        <w:t xml:space="preserve">eignet sich für den Einsatz mit aufliegenden und verdeckt liegenden Bandseiten in allen Profilwerkstoffen, Einbruchhemmung bis RC2 sowie für Bodenschwellen. </w:t>
      </w:r>
      <w:r w:rsidR="00E65FA1">
        <w:rPr>
          <w:szCs w:val="20"/>
        </w:rPr>
        <w:t xml:space="preserve">Verarbeiter profitieren von seiner </w:t>
      </w:r>
      <w:r w:rsidR="00D748FD">
        <w:rPr>
          <w:szCs w:val="20"/>
        </w:rPr>
        <w:t xml:space="preserve">einfachen </w:t>
      </w:r>
      <w:r w:rsidR="00E65FA1">
        <w:rPr>
          <w:szCs w:val="20"/>
        </w:rPr>
        <w:t xml:space="preserve">Montage und </w:t>
      </w:r>
      <w:r w:rsidR="00D748FD">
        <w:rPr>
          <w:szCs w:val="20"/>
        </w:rPr>
        <w:t>d</w:t>
      </w:r>
      <w:r w:rsidR="00E65FA1">
        <w:rPr>
          <w:szCs w:val="20"/>
        </w:rPr>
        <w:t xml:space="preserve">er absoluten Wartungsfreiheit. </w:t>
      </w:r>
      <w:r w:rsidR="006E59FE" w:rsidRPr="00142382">
        <w:rPr>
          <w:szCs w:val="20"/>
        </w:rPr>
        <w:t>Die schrittweise Markteinführung im jeweiligen System und Bandseiten erfolgt ab dem Spätsommer.</w:t>
      </w:r>
    </w:p>
    <w:p w14:paraId="584B6934" w14:textId="77777777" w:rsidR="00F24F12" w:rsidRPr="00142382" w:rsidRDefault="00F24F12" w:rsidP="00F24F12">
      <w:pPr>
        <w:pStyle w:val="berschrift4"/>
      </w:pPr>
      <w:r w:rsidRPr="00142382">
        <w:t xml:space="preserve">Öffnungsbegrenzer Sicherheit und Komfort: edle Optik mit Zusatznutzen </w:t>
      </w:r>
    </w:p>
    <w:p w14:paraId="2CF1C5E8" w14:textId="1A837D31" w:rsidR="00930795" w:rsidRPr="00142382" w:rsidRDefault="00F24F12" w:rsidP="00930795">
      <w:r w:rsidRPr="00142382">
        <w:t>Zusätzlich erweitert hat SIEGENIA sein Portfolio mit den Öffnungsbegrenzern Sicherheit bzw. Komfort</w:t>
      </w:r>
      <w:r w:rsidR="0016458B">
        <w:t xml:space="preserve">, deren </w:t>
      </w:r>
      <w:r w:rsidRPr="00142382">
        <w:t xml:space="preserve">dezente, edle Optik ohne zusätzliche Entriegelungsmechanismen am Fensterflügel auskommt. </w:t>
      </w:r>
      <w:r w:rsidR="00930795">
        <w:t xml:space="preserve">Einen zuverlässigen Schutz für den Nachwuchs bietet SIEGENIA mit der kindersicheren Ausführung gemäß EN 13126-5. Der Norm entsprechend beträgt die </w:t>
      </w:r>
      <w:r w:rsidR="00930795">
        <w:lastRenderedPageBreak/>
        <w:t xml:space="preserve">Öffnungsweite in der Drehstellung weniger als 89 mm. Bei Bedarf – z. B. zum Fensterputzen – lässt sich die Öffnungsbegrenzung auf einfache Weise durch befugte Personen über den Fensterhebel freischalten. Durchdacht ist auch der Schließvorgang: Beim Zurückdrehen des Hebels in die Verschlussstellung koppeln sich die Begrenzer automatisch zur Wiederherstellung der Kindersicherheit ein. Jetzt wurde die Leistungsfähigkeit des Öffnungsbegrenzers Sicherheit durch </w:t>
      </w:r>
      <w:r w:rsidR="00930795" w:rsidRPr="00142382">
        <w:t xml:space="preserve">eine </w:t>
      </w:r>
      <w:r w:rsidR="00930795">
        <w:t xml:space="preserve">neue </w:t>
      </w:r>
      <w:r w:rsidR="00930795" w:rsidRPr="00142382">
        <w:t>Zuschlagsicherung</w:t>
      </w:r>
      <w:r w:rsidR="00930795">
        <w:t xml:space="preserve"> erweitert</w:t>
      </w:r>
      <w:r w:rsidR="00930795" w:rsidRPr="00142382">
        <w:t xml:space="preserve">, die </w:t>
      </w:r>
      <w:r w:rsidR="00335A2E">
        <w:t>den Flügel sicher in der Lüftungsstellung arretiert</w:t>
      </w:r>
      <w:r w:rsidR="00930795" w:rsidRPr="00142382">
        <w:t xml:space="preserve">. </w:t>
      </w:r>
    </w:p>
    <w:p w14:paraId="5834EA19" w14:textId="77777777" w:rsidR="00F24F12" w:rsidRDefault="00F24F12" w:rsidP="00F24F12">
      <w:pPr>
        <w:pStyle w:val="berschrift4"/>
        <w:rPr>
          <w:lang w:eastAsia="en-US"/>
        </w:rPr>
      </w:pPr>
      <w:r>
        <w:rPr>
          <w:lang w:eastAsia="en-US"/>
        </w:rPr>
        <w:t>Komfortabel mit nur einem Handgriff</w:t>
      </w:r>
    </w:p>
    <w:p w14:paraId="0105AEC8" w14:textId="51C3A932" w:rsidR="00F24F12" w:rsidRDefault="00D71FCE" w:rsidP="00F24F12">
      <w:r w:rsidRPr="00142382">
        <w:t xml:space="preserve">Besonders einfach wird die Deaktivierung der Öffnungsbegrenzung mit dem Öffnungsbegrenzer Komfort. Er eignet sich für Anwendungsfälle ohne spezielle Sicherheitsanforderungen und reduziert die Öffnungsweite in der Drehstellung ebenfalls auf unter 89 mm. </w:t>
      </w:r>
      <w:r w:rsidR="00D748FD">
        <w:t>I</w:t>
      </w:r>
      <w:r w:rsidR="00930795">
        <w:t xml:space="preserve">m Bedarfsfall </w:t>
      </w:r>
      <w:r w:rsidR="00D748FD">
        <w:t xml:space="preserve">erlaubt er </w:t>
      </w:r>
      <w:r w:rsidR="00930795">
        <w:t xml:space="preserve">das bequeme </w:t>
      </w:r>
      <w:proofErr w:type="spellStart"/>
      <w:r w:rsidR="00930795">
        <w:t>Ent</w:t>
      </w:r>
      <w:proofErr w:type="spellEnd"/>
      <w:r w:rsidR="00930795">
        <w:t xml:space="preserve">- und Einkoppeln über einen intuitiven Mechanismus, der sich über einen </w:t>
      </w:r>
      <w:r w:rsidR="00F24F12">
        <w:t>einfachen, bequemen Handgriff bewirken</w:t>
      </w:r>
      <w:r w:rsidR="00930795">
        <w:t xml:space="preserve"> lässt</w:t>
      </w:r>
      <w:r w:rsidR="00F24F12">
        <w:t xml:space="preserve">. Hierzu ist der Fensterflügel mit einem beweglichen Bauteil ausgestattet, über das der Öffnungsbegrenzer gelöst werden kann. Das erlaubt Endanwendern, den Flügel schnell und mühelos beliebig weit zu öffnen. Das Einkoppeln des Öffnungsbegrenzers </w:t>
      </w:r>
      <w:r w:rsidR="00974D7D">
        <w:t xml:space="preserve">Komfort </w:t>
      </w:r>
      <w:r w:rsidR="00F24F12">
        <w:t xml:space="preserve">findet beim Schließvorgang selbsttätig statt. </w:t>
      </w:r>
    </w:p>
    <w:p w14:paraId="520EDF22" w14:textId="77777777" w:rsidR="00F24F12" w:rsidRPr="00455E3A" w:rsidRDefault="00F24F12" w:rsidP="00F24F12">
      <w:pPr>
        <w:pStyle w:val="berschrift4"/>
      </w:pPr>
      <w:r>
        <w:t>Einfache Integration in die Fertigung</w:t>
      </w:r>
    </w:p>
    <w:p w14:paraId="1F930933" w14:textId="1BA504D4" w:rsidR="00F24F12" w:rsidRDefault="00F24F12" w:rsidP="00F24F12">
      <w:r>
        <w:t xml:space="preserve">Klare Stärken verzeichnen die Öffnungsbegrenzer in der Fertigung. Durch die Kompatibilität mit dem SIEGENIA Beschlagportfolio lassen sie sich problemlos in vorhandene Fertigungsprozesse integrieren. Zusätzliche flügelseitige Bohrungen und Fräsungen sind nicht erforderlich. </w:t>
      </w:r>
    </w:p>
    <w:p w14:paraId="66D4B368" w14:textId="77777777" w:rsidR="00F24F12" w:rsidRDefault="00F24F12" w:rsidP="00F24F12"/>
    <w:p w14:paraId="08F37A5F" w14:textId="77777777" w:rsidR="00F24F12" w:rsidRDefault="00F24F12" w:rsidP="00F24F12"/>
    <w:p w14:paraId="7FAA3CF7" w14:textId="77777777" w:rsidR="00F24F12" w:rsidRDefault="00F24F12" w:rsidP="00F24F12"/>
    <w:p w14:paraId="40F1C13F" w14:textId="77777777" w:rsidR="00F24F12" w:rsidRDefault="00F24F12" w:rsidP="00F24F12"/>
    <w:p w14:paraId="158F6EEC" w14:textId="77777777" w:rsidR="00F24F12" w:rsidRDefault="00F24F12" w:rsidP="00F24F12"/>
    <w:p w14:paraId="2E459C38" w14:textId="77777777" w:rsidR="00335A2E" w:rsidRDefault="00335A2E" w:rsidP="00F24F12"/>
    <w:p w14:paraId="3DEFA5B3" w14:textId="77777777" w:rsidR="00F24F12" w:rsidRDefault="00F24F12" w:rsidP="00F24F12">
      <w:pPr>
        <w:pStyle w:val="berschrift4"/>
      </w:pPr>
      <w:r>
        <w:t>Bildunterschriften</w:t>
      </w:r>
    </w:p>
    <w:p w14:paraId="2DB496FA" w14:textId="77777777" w:rsidR="00F24F12" w:rsidRDefault="00F24F12" w:rsidP="00F24F12">
      <w:r>
        <w:t>Bildquelle: SIEGENIA</w:t>
      </w:r>
    </w:p>
    <w:p w14:paraId="0410C23A" w14:textId="77777777" w:rsidR="00F24F12" w:rsidRDefault="00F24F12" w:rsidP="00F24F12"/>
    <w:p w14:paraId="224B3DEB" w14:textId="33099856" w:rsidR="00F24F12" w:rsidRPr="00142382" w:rsidRDefault="00F24F12" w:rsidP="00F24F12">
      <w:pPr>
        <w:rPr>
          <w:bCs/>
          <w:i/>
        </w:rPr>
      </w:pPr>
      <w:r w:rsidRPr="00B85A81">
        <w:rPr>
          <w:bCs/>
          <w:i/>
        </w:rPr>
        <w:t xml:space="preserve">Motiv I: SIE_TITAN </w:t>
      </w:r>
      <w:proofErr w:type="spellStart"/>
      <w:r w:rsidRPr="00B85A81">
        <w:rPr>
          <w:bCs/>
          <w:i/>
        </w:rPr>
        <w:t>Oeffnungsbegrenzer</w:t>
      </w:r>
      <w:proofErr w:type="spellEnd"/>
      <w:r w:rsidR="00B85A81" w:rsidRPr="00B85A81">
        <w:rPr>
          <w:bCs/>
          <w:i/>
        </w:rPr>
        <w:t xml:space="preserve"> 90°</w:t>
      </w:r>
      <w:r w:rsidRPr="00B85A81">
        <w:rPr>
          <w:bCs/>
          <w:i/>
        </w:rPr>
        <w:t>.jpg</w:t>
      </w:r>
    </w:p>
    <w:p w14:paraId="605D6415" w14:textId="2130B578" w:rsidR="00F24F12" w:rsidRDefault="00335A2E" w:rsidP="00F24F12">
      <w:r w:rsidRPr="00116609">
        <w:t xml:space="preserve">Geprüft gemäß DOEB-Richtlinie: Der TITAN Öffnungsbegrenzer 90° von SIEGENIA schützt Flügel und Bandseite vor unsachgemäßem Gebrauch und Beschädigungen und </w:t>
      </w:r>
      <w:r w:rsidRPr="00116609">
        <w:rPr>
          <w:szCs w:val="20"/>
        </w:rPr>
        <w:t>verhindert den Aufprall des Flügels an Laibung oder Einrichtungsgegenständen.</w:t>
      </w:r>
    </w:p>
    <w:p w14:paraId="7A3C7B27" w14:textId="77777777" w:rsidR="00F24F12" w:rsidRPr="002A7F37" w:rsidRDefault="00F24F12" w:rsidP="00F24F12"/>
    <w:p w14:paraId="74A51B29" w14:textId="0FE91CAF" w:rsidR="00F24F12" w:rsidRPr="00142382" w:rsidRDefault="00F24F12" w:rsidP="00F24F12">
      <w:pPr>
        <w:rPr>
          <w:bCs/>
          <w:i/>
        </w:rPr>
      </w:pPr>
      <w:bookmarkStart w:id="0" w:name="_Hlk155607874"/>
      <w:r w:rsidRPr="00142382">
        <w:rPr>
          <w:bCs/>
          <w:i/>
        </w:rPr>
        <w:t>Motiv I</w:t>
      </w:r>
      <w:r>
        <w:rPr>
          <w:bCs/>
          <w:i/>
        </w:rPr>
        <w:t>I</w:t>
      </w:r>
      <w:r w:rsidRPr="00142382">
        <w:rPr>
          <w:bCs/>
          <w:i/>
        </w:rPr>
        <w:t xml:space="preserve">: SIE_TITAN </w:t>
      </w:r>
      <w:proofErr w:type="spellStart"/>
      <w:r w:rsidRPr="00142382">
        <w:rPr>
          <w:bCs/>
          <w:i/>
        </w:rPr>
        <w:t>Oeffnungsbegrenzer</w:t>
      </w:r>
      <w:proofErr w:type="spellEnd"/>
      <w:r w:rsidRPr="00142382">
        <w:rPr>
          <w:bCs/>
          <w:i/>
        </w:rPr>
        <w:t xml:space="preserve"> Sicherheit_Holz_Interieur.jpg</w:t>
      </w:r>
    </w:p>
    <w:p w14:paraId="7D0FE4BC" w14:textId="77777777" w:rsidR="00F24F12" w:rsidRPr="00142382" w:rsidRDefault="00F24F12" w:rsidP="00F24F12">
      <w:bookmarkStart w:id="1" w:name="_Hlk98411917"/>
      <w:r w:rsidRPr="00142382">
        <w:t>Jetzt mit Zuschlagsicherung: Der Öffnungsbegrenzer von SIEGENIA mit Kindersicherheit gemäß EN 13126-5 verfügt über eine dezente, edle Optik und reduziert die Öffnungsweite von Fenstern in der Drehstellung auf 89 mm.</w:t>
      </w:r>
    </w:p>
    <w:p w14:paraId="65C6EF6A" w14:textId="77777777" w:rsidR="00F24F12" w:rsidRPr="00142382" w:rsidRDefault="00F24F12" w:rsidP="00F24F12"/>
    <w:bookmarkEnd w:id="0"/>
    <w:bookmarkEnd w:id="1"/>
    <w:p w14:paraId="1BDB9DBC" w14:textId="4E6504FA" w:rsidR="00F24F12" w:rsidRPr="00142382" w:rsidRDefault="00F24F12" w:rsidP="00F24F12">
      <w:pPr>
        <w:rPr>
          <w:bCs/>
          <w:i/>
        </w:rPr>
      </w:pPr>
      <w:r w:rsidRPr="00142382">
        <w:rPr>
          <w:bCs/>
          <w:i/>
        </w:rPr>
        <w:t xml:space="preserve">Motiv </w:t>
      </w:r>
      <w:r>
        <w:rPr>
          <w:bCs/>
          <w:i/>
        </w:rPr>
        <w:t>III</w:t>
      </w:r>
      <w:r w:rsidRPr="00142382">
        <w:rPr>
          <w:bCs/>
          <w:i/>
        </w:rPr>
        <w:t xml:space="preserve">: SIE_TITAN_Oeffnungsbegrenzer_Komfortvariante_Holz.jpg </w:t>
      </w:r>
    </w:p>
    <w:p w14:paraId="533F022C" w14:textId="1A7A114A" w:rsidR="00F24F12" w:rsidRPr="00142382" w:rsidRDefault="00F24F12" w:rsidP="00F24F12">
      <w:pPr>
        <w:rPr>
          <w:rFonts w:ascii="Calibri" w:hAnsi="Calibri"/>
          <w:szCs w:val="22"/>
        </w:rPr>
      </w:pPr>
      <w:r w:rsidRPr="00142382">
        <w:t xml:space="preserve">Der Öffnungsbegrenzer </w:t>
      </w:r>
      <w:r w:rsidR="00DE5F6E">
        <w:t xml:space="preserve">Komfort </w:t>
      </w:r>
      <w:r w:rsidRPr="00142382">
        <w:t>von SIEGENIA reduziert die Öffnungsweite in der Drehstellung auf 89 mm. Mit einem einfachen Handgriff lässt er sich jederzeit deaktivieren – so z. B. beim Fensterputzen.</w:t>
      </w:r>
    </w:p>
    <w:p w14:paraId="791D5015" w14:textId="77777777" w:rsidR="005E1468" w:rsidRDefault="005E1468" w:rsidP="005E1468"/>
    <w:p w14:paraId="3B47E970" w14:textId="77777777" w:rsidR="00F24F12" w:rsidRPr="00B55070" w:rsidRDefault="00F24F12" w:rsidP="005E1468"/>
    <w:p w14:paraId="7496389A" w14:textId="77777777" w:rsidR="005F3D5F" w:rsidRDefault="005F3D5F" w:rsidP="005E1468"/>
    <w:p w14:paraId="007D4E0F" w14:textId="77777777" w:rsidR="005E1468" w:rsidRDefault="005E1468" w:rsidP="005E1468"/>
    <w:p w14:paraId="11396071" w14:textId="77777777" w:rsidR="00DE5F6E" w:rsidRDefault="00DE5F6E" w:rsidP="005E1468"/>
    <w:p w14:paraId="4A4C9CA9" w14:textId="77777777" w:rsidR="00DE5F6E" w:rsidRDefault="00DE5F6E" w:rsidP="005E1468"/>
    <w:p w14:paraId="4CE922F3" w14:textId="77777777" w:rsidR="00DE5F6E" w:rsidRDefault="00DE5F6E" w:rsidP="005E1468"/>
    <w:p w14:paraId="05B232A4" w14:textId="77777777" w:rsidR="00DE5F6E" w:rsidRDefault="00DE5F6E" w:rsidP="005E1468"/>
    <w:p w14:paraId="39FB3866" w14:textId="77777777" w:rsidR="00DE5F6E" w:rsidRDefault="00DE5F6E" w:rsidP="005E1468"/>
    <w:p w14:paraId="6852F477" w14:textId="77777777" w:rsidR="00DE5F6E" w:rsidRDefault="00DE5F6E" w:rsidP="005E1468"/>
    <w:p w14:paraId="5496FF91" w14:textId="77777777" w:rsidR="00DE5F6E" w:rsidRPr="00D129AE" w:rsidRDefault="00DE5F6E" w:rsidP="005E1468"/>
    <w:p w14:paraId="62285044" w14:textId="77777777" w:rsidR="005E1468" w:rsidRDefault="005E1468" w:rsidP="005E1468"/>
    <w:p w14:paraId="3F9C3119" w14:textId="77777777" w:rsidR="008D7633" w:rsidRPr="00ED6392" w:rsidRDefault="008D7633" w:rsidP="008D7633"/>
    <w:p w14:paraId="66145CB4" w14:textId="77777777" w:rsidR="008D7633" w:rsidRDefault="008D7633" w:rsidP="008D7633">
      <w:pPr>
        <w:rPr>
          <w:szCs w:val="20"/>
        </w:rPr>
      </w:pPr>
    </w:p>
    <w:p w14:paraId="36355050" w14:textId="77777777" w:rsidR="008D7633" w:rsidRPr="00E14DD8" w:rsidRDefault="008D7633" w:rsidP="008D7633">
      <w:pPr>
        <w:rPr>
          <w:szCs w:val="20"/>
        </w:rPr>
      </w:pPr>
    </w:p>
    <w:p w14:paraId="3656EE9F" w14:textId="77777777" w:rsidR="008D7633" w:rsidRPr="00E14DD8" w:rsidRDefault="008D7633" w:rsidP="008D7633">
      <w:pPr>
        <w:rPr>
          <w:szCs w:val="20"/>
        </w:rPr>
      </w:pPr>
    </w:p>
    <w:p w14:paraId="400D1045" w14:textId="77777777" w:rsidR="008D7633" w:rsidRPr="00E14DD8" w:rsidRDefault="008D7633" w:rsidP="008D7633">
      <w:pPr>
        <w:rPr>
          <w:szCs w:val="20"/>
        </w:rPr>
      </w:pPr>
    </w:p>
    <w:p w14:paraId="5035FDFC" w14:textId="77777777" w:rsidR="008D7633" w:rsidRPr="00E14DD8" w:rsidRDefault="008D7633" w:rsidP="008D7633">
      <w:pPr>
        <w:rPr>
          <w:szCs w:val="20"/>
        </w:rPr>
      </w:pPr>
    </w:p>
    <w:p w14:paraId="425D7AFF"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C45F6EC" w14:textId="77777777" w:rsidTr="0044187A">
        <w:tc>
          <w:tcPr>
            <w:tcW w:w="3348" w:type="dxa"/>
            <w:tcBorders>
              <w:top w:val="nil"/>
              <w:left w:val="nil"/>
              <w:bottom w:val="nil"/>
              <w:right w:val="nil"/>
            </w:tcBorders>
          </w:tcPr>
          <w:p w14:paraId="1744694C" w14:textId="77777777" w:rsidR="008D7633" w:rsidRPr="0044187A" w:rsidRDefault="008D7633" w:rsidP="007A5EB4">
            <w:pPr>
              <w:pStyle w:val="Formatvorlage2"/>
              <w:rPr>
                <w:u w:val="single"/>
              </w:rPr>
            </w:pPr>
            <w:r w:rsidRPr="0044187A">
              <w:rPr>
                <w:u w:val="single"/>
              </w:rPr>
              <w:t>Herausgeber</w:t>
            </w:r>
          </w:p>
          <w:p w14:paraId="36884839" w14:textId="77777777" w:rsidR="008D7633" w:rsidRDefault="008D7633" w:rsidP="007A5EB4">
            <w:pPr>
              <w:pStyle w:val="Formatvorlage2"/>
            </w:pPr>
            <w:r>
              <w:t xml:space="preserve">SIEGENIA </w:t>
            </w:r>
            <w:r w:rsidR="00486878">
              <w:t>GRUPPE</w:t>
            </w:r>
          </w:p>
          <w:p w14:paraId="254794B7" w14:textId="77777777" w:rsidR="008D7633" w:rsidRDefault="008D7633" w:rsidP="007A5EB4">
            <w:pPr>
              <w:pStyle w:val="Formatvorlage2"/>
            </w:pPr>
            <w:r>
              <w:t>Marketing-Kommunikation</w:t>
            </w:r>
          </w:p>
          <w:p w14:paraId="4620FA6F" w14:textId="77777777" w:rsidR="006161A2" w:rsidRDefault="006161A2" w:rsidP="006161A2">
            <w:pPr>
              <w:pStyle w:val="Formatvorlage2"/>
            </w:pPr>
            <w:r>
              <w:t xml:space="preserve">Industriestraße </w:t>
            </w:r>
            <w:r w:rsidRPr="00300487">
              <w:t>1 - 3</w:t>
            </w:r>
          </w:p>
          <w:p w14:paraId="7A3458E0" w14:textId="77777777" w:rsidR="008D7633" w:rsidRDefault="008D7633" w:rsidP="007A5EB4">
            <w:pPr>
              <w:pStyle w:val="Formatvorlage2"/>
            </w:pPr>
            <w:r>
              <w:t>D - 57234 Wilnsdorf</w:t>
            </w:r>
          </w:p>
          <w:p w14:paraId="45428070" w14:textId="77777777" w:rsidR="008D7633" w:rsidRDefault="00FD182E" w:rsidP="007A5EB4">
            <w:pPr>
              <w:pStyle w:val="Formatvorlage2"/>
            </w:pPr>
            <w:r>
              <w:t xml:space="preserve">Tel.: </w:t>
            </w:r>
            <w:r w:rsidR="008D7633">
              <w:t>+49 271</w:t>
            </w:r>
            <w:r w:rsidR="0088698F">
              <w:t xml:space="preserve"> </w:t>
            </w:r>
            <w:r>
              <w:t>39</w:t>
            </w:r>
            <w:r w:rsidR="008D7633">
              <w:t>31-</w:t>
            </w:r>
            <w:r w:rsidR="00456C18">
              <w:t>1176</w:t>
            </w:r>
          </w:p>
          <w:p w14:paraId="2346144B"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52853F49" w14:textId="77777777" w:rsidR="002E59D6" w:rsidRDefault="00510191" w:rsidP="007A5EB4">
            <w:pPr>
              <w:pStyle w:val="Formatvorlage2"/>
            </w:pPr>
            <w:r>
              <w:t>www.siegenia</w:t>
            </w:r>
            <w:r w:rsidR="008D7633">
              <w:t>.</w:t>
            </w:r>
            <w:r>
              <w:t>com</w:t>
            </w:r>
          </w:p>
          <w:p w14:paraId="5CD9BCA4"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826D9B7" w14:textId="77777777" w:rsidR="008D7633" w:rsidRPr="0044187A" w:rsidRDefault="008D7633" w:rsidP="007A5EB4">
            <w:pPr>
              <w:pStyle w:val="Formatvorlage2"/>
              <w:rPr>
                <w:u w:val="single"/>
              </w:rPr>
            </w:pPr>
            <w:r w:rsidRPr="0044187A">
              <w:rPr>
                <w:u w:val="single"/>
              </w:rPr>
              <w:t>Redaktion / Ansprechpartner</w:t>
            </w:r>
          </w:p>
          <w:p w14:paraId="757AF7CD" w14:textId="77777777" w:rsidR="008D7633" w:rsidRDefault="008D7633" w:rsidP="007A5EB4">
            <w:pPr>
              <w:pStyle w:val="Formatvorlage2"/>
            </w:pPr>
            <w:r>
              <w:t>Kemper Kommunikation</w:t>
            </w:r>
          </w:p>
          <w:p w14:paraId="098167C4" w14:textId="77777777" w:rsidR="00122FEC" w:rsidRPr="00C33A1F" w:rsidRDefault="00122FEC" w:rsidP="00122FEC">
            <w:pPr>
              <w:pStyle w:val="Formatvorlage2"/>
            </w:pPr>
            <w:r>
              <w:t xml:space="preserve">Kirsten </w:t>
            </w:r>
            <w:r w:rsidRPr="00C33A1F">
              <w:t xml:space="preserve">Kemper </w:t>
            </w:r>
          </w:p>
          <w:p w14:paraId="44767A15" w14:textId="77777777" w:rsidR="00122FEC" w:rsidRPr="00C33A1F" w:rsidRDefault="00122FEC" w:rsidP="00122FEC">
            <w:pPr>
              <w:pStyle w:val="Formatvorlage2"/>
            </w:pPr>
            <w:r>
              <w:t>Am Milchbornbach 10</w:t>
            </w:r>
          </w:p>
          <w:p w14:paraId="10365418"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0F44D5BE"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5EC89644" w14:textId="77777777" w:rsidR="008D7633" w:rsidRDefault="00716BDB" w:rsidP="007A5EB4">
            <w:pPr>
              <w:pStyle w:val="Formatvorlage2"/>
            </w:pPr>
            <w:r w:rsidRPr="004333E8">
              <w:t>www.kemper-kommunikation.de</w:t>
            </w:r>
          </w:p>
          <w:p w14:paraId="50398A0A" w14:textId="77777777" w:rsidR="00716BDB" w:rsidRPr="003F183E" w:rsidRDefault="00716BDB" w:rsidP="007A5EB4">
            <w:pPr>
              <w:pStyle w:val="Formatvorlage2"/>
            </w:pPr>
          </w:p>
        </w:tc>
        <w:tc>
          <w:tcPr>
            <w:tcW w:w="1800" w:type="dxa"/>
            <w:tcBorders>
              <w:top w:val="nil"/>
              <w:left w:val="nil"/>
              <w:bottom w:val="nil"/>
              <w:right w:val="nil"/>
            </w:tcBorders>
          </w:tcPr>
          <w:p w14:paraId="4A718B95" w14:textId="77777777" w:rsidR="008D7633" w:rsidRPr="0044187A" w:rsidRDefault="008D7633" w:rsidP="007A5EB4">
            <w:pPr>
              <w:pStyle w:val="Formatvorlage2"/>
              <w:rPr>
                <w:u w:val="single"/>
              </w:rPr>
            </w:pPr>
            <w:r w:rsidRPr="0044187A">
              <w:rPr>
                <w:u w:val="single"/>
              </w:rPr>
              <w:t>Text - Info</w:t>
            </w:r>
          </w:p>
          <w:p w14:paraId="0104A6D4" w14:textId="77777777" w:rsidR="008D7633" w:rsidRPr="00C33A1F" w:rsidRDefault="008D7633" w:rsidP="007A5EB4">
            <w:pPr>
              <w:pStyle w:val="Formatvorlage2"/>
            </w:pPr>
            <w:r w:rsidRPr="00C33A1F">
              <w:t xml:space="preserve">Seiten: </w:t>
            </w:r>
            <w:r>
              <w:t>2</w:t>
            </w:r>
          </w:p>
          <w:p w14:paraId="2A80C25F" w14:textId="0DFDCD6D" w:rsidR="008D7633" w:rsidRPr="00C33A1F" w:rsidRDefault="008D7633" w:rsidP="007A5EB4">
            <w:pPr>
              <w:pStyle w:val="Formatvorlage2"/>
            </w:pPr>
            <w:r>
              <w:t xml:space="preserve">Wörter: </w:t>
            </w:r>
            <w:r w:rsidR="00DE5F6E">
              <w:t>491</w:t>
            </w:r>
          </w:p>
          <w:p w14:paraId="28AD8890" w14:textId="483BDB9A" w:rsidR="008D7633" w:rsidRPr="00C33A1F" w:rsidRDefault="008D7633" w:rsidP="007A5EB4">
            <w:pPr>
              <w:pStyle w:val="Formatvorlage2"/>
            </w:pPr>
            <w:r w:rsidRPr="00C33A1F">
              <w:t xml:space="preserve">Zeichen: </w:t>
            </w:r>
            <w:r w:rsidR="00DE5F6E">
              <w:t>3 883</w:t>
            </w:r>
            <w:r w:rsidRPr="00C33A1F">
              <w:br/>
              <w:t>(mit Leerzeichen)</w:t>
            </w:r>
          </w:p>
          <w:p w14:paraId="245CB752" w14:textId="77777777" w:rsidR="008D7633" w:rsidRDefault="008D7633" w:rsidP="007A5EB4">
            <w:pPr>
              <w:pStyle w:val="Formatvorlage2"/>
            </w:pPr>
          </w:p>
          <w:p w14:paraId="13F18D0F" w14:textId="423236F7" w:rsidR="008D7633" w:rsidRPr="00C33A1F" w:rsidRDefault="008D7633" w:rsidP="007A5EB4">
            <w:pPr>
              <w:pStyle w:val="Formatvorlage2"/>
            </w:pPr>
            <w:r>
              <w:t xml:space="preserve">erstellt am: </w:t>
            </w:r>
            <w:r w:rsidR="00B55070">
              <w:t>1</w:t>
            </w:r>
            <w:r w:rsidR="00F24F12">
              <w:t>9</w:t>
            </w:r>
            <w:r>
              <w:t>.</w:t>
            </w:r>
            <w:r w:rsidR="00486878">
              <w:t>0</w:t>
            </w:r>
            <w:r w:rsidR="00B55070">
              <w:t>3</w:t>
            </w:r>
            <w:r>
              <w:t>.20</w:t>
            </w:r>
            <w:r w:rsidR="00122FEC">
              <w:t>2</w:t>
            </w:r>
            <w:r w:rsidR="00F24F12">
              <w:t>4</w:t>
            </w:r>
          </w:p>
          <w:p w14:paraId="34BD467D" w14:textId="77777777" w:rsidR="008D7633" w:rsidRPr="0044187A" w:rsidRDefault="008D7633" w:rsidP="007A5EB4">
            <w:pPr>
              <w:pStyle w:val="Formatvorlage2"/>
              <w:rPr>
                <w:szCs w:val="20"/>
              </w:rPr>
            </w:pPr>
          </w:p>
        </w:tc>
      </w:tr>
      <w:tr w:rsidR="008D7633" w:rsidRPr="0044187A" w14:paraId="49B44F12" w14:textId="77777777" w:rsidTr="0044187A">
        <w:tc>
          <w:tcPr>
            <w:tcW w:w="8208" w:type="dxa"/>
            <w:gridSpan w:val="3"/>
            <w:tcBorders>
              <w:top w:val="nil"/>
              <w:left w:val="nil"/>
              <w:bottom w:val="nil"/>
              <w:right w:val="nil"/>
            </w:tcBorders>
          </w:tcPr>
          <w:p w14:paraId="031EA533" w14:textId="77777777" w:rsidR="008D7633" w:rsidRPr="003F183E" w:rsidRDefault="008D7633" w:rsidP="007A5EB4">
            <w:pPr>
              <w:pStyle w:val="Formatvorlage2"/>
            </w:pPr>
            <w:r w:rsidRPr="003F183E">
              <w:t>Bei Veröffentlichung von Bild- oder Textmaterial bitten wir um Zusendung eines Belegexemplars.</w:t>
            </w:r>
          </w:p>
        </w:tc>
      </w:tr>
    </w:tbl>
    <w:p w14:paraId="254A5290" w14:textId="77777777" w:rsidR="00AD7B27" w:rsidRPr="0038499F" w:rsidRDefault="00AD7B27" w:rsidP="008D7633">
      <w:pPr>
        <w:rPr>
          <w:szCs w:val="20"/>
        </w:rPr>
      </w:pPr>
    </w:p>
    <w:sectPr w:rsidR="00AD7B27" w:rsidRPr="0038499F" w:rsidSect="00FB4464">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1E365" w14:textId="77777777" w:rsidR="00FB4464" w:rsidRDefault="00FB4464">
      <w:r>
        <w:separator/>
      </w:r>
    </w:p>
  </w:endnote>
  <w:endnote w:type="continuationSeparator" w:id="0">
    <w:p w14:paraId="6A81C006" w14:textId="77777777" w:rsidR="00FB4464" w:rsidRDefault="00FB4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
    <w:charset w:val="00"/>
    <w:family w:val="auto"/>
    <w:pitch w:val="variable"/>
    <w:sig w:usb0="A00002FF" w:usb1="5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C7996"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7BC04" w14:textId="77777777" w:rsidR="00FB4464" w:rsidRDefault="00FB4464">
      <w:r>
        <w:separator/>
      </w:r>
    </w:p>
  </w:footnote>
  <w:footnote w:type="continuationSeparator" w:id="0">
    <w:p w14:paraId="49F22EBE" w14:textId="77777777" w:rsidR="00FB4464" w:rsidRDefault="00FB4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79425" w14:textId="77777777" w:rsidR="00F71E39" w:rsidRDefault="00D313A4">
    <w:pPr>
      <w:pStyle w:val="Kopfzeile"/>
    </w:pPr>
    <w:r>
      <w:rPr>
        <w:noProof/>
      </w:rPr>
      <w:drawing>
        <wp:anchor distT="0" distB="0" distL="114300" distR="114300" simplePos="0" relativeHeight="251657728" behindDoc="1" locked="0" layoutInCell="1" allowOverlap="1" wp14:anchorId="38BC1725" wp14:editId="22D0AF80">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36A2E5E"/>
    <w:multiLevelType w:val="hybridMultilevel"/>
    <w:tmpl w:val="10444A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3"/>
  </w:num>
  <w:num w:numId="4" w16cid:durableId="230700180">
    <w:abstractNumId w:val="2"/>
  </w:num>
  <w:num w:numId="5" w16cid:durableId="16070323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22D"/>
    <w:rsid w:val="000024D9"/>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16609"/>
    <w:rsid w:val="00122F20"/>
    <w:rsid w:val="00122FEC"/>
    <w:rsid w:val="00137BD1"/>
    <w:rsid w:val="001422E9"/>
    <w:rsid w:val="00145B48"/>
    <w:rsid w:val="00147AD7"/>
    <w:rsid w:val="001529E6"/>
    <w:rsid w:val="00156B0C"/>
    <w:rsid w:val="0016458B"/>
    <w:rsid w:val="00166476"/>
    <w:rsid w:val="00166FB7"/>
    <w:rsid w:val="00171C51"/>
    <w:rsid w:val="00187CCC"/>
    <w:rsid w:val="001B7003"/>
    <w:rsid w:val="001C39FF"/>
    <w:rsid w:val="001D26E4"/>
    <w:rsid w:val="001E0780"/>
    <w:rsid w:val="001E1DA6"/>
    <w:rsid w:val="001F3432"/>
    <w:rsid w:val="001F5A74"/>
    <w:rsid w:val="002046D3"/>
    <w:rsid w:val="002066C7"/>
    <w:rsid w:val="0021085F"/>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73"/>
    <w:rsid w:val="002E59D6"/>
    <w:rsid w:val="002F18BB"/>
    <w:rsid w:val="002F466F"/>
    <w:rsid w:val="0031150D"/>
    <w:rsid w:val="003136F5"/>
    <w:rsid w:val="00324F84"/>
    <w:rsid w:val="00326F7E"/>
    <w:rsid w:val="00335A2E"/>
    <w:rsid w:val="00350ACA"/>
    <w:rsid w:val="003514C3"/>
    <w:rsid w:val="00357C43"/>
    <w:rsid w:val="00364DEF"/>
    <w:rsid w:val="00375A48"/>
    <w:rsid w:val="0038244F"/>
    <w:rsid w:val="0038276B"/>
    <w:rsid w:val="0038499F"/>
    <w:rsid w:val="003914C5"/>
    <w:rsid w:val="00392D5F"/>
    <w:rsid w:val="003A1BA5"/>
    <w:rsid w:val="003D61A2"/>
    <w:rsid w:val="003D7F97"/>
    <w:rsid w:val="003E0D26"/>
    <w:rsid w:val="003E378F"/>
    <w:rsid w:val="004176D4"/>
    <w:rsid w:val="00420F79"/>
    <w:rsid w:val="004333E8"/>
    <w:rsid w:val="0044187A"/>
    <w:rsid w:val="00446899"/>
    <w:rsid w:val="00447689"/>
    <w:rsid w:val="00456C18"/>
    <w:rsid w:val="0046235C"/>
    <w:rsid w:val="004629AD"/>
    <w:rsid w:val="004806AF"/>
    <w:rsid w:val="00486878"/>
    <w:rsid w:val="00491C61"/>
    <w:rsid w:val="004B0CD8"/>
    <w:rsid w:val="004B62AB"/>
    <w:rsid w:val="004C4FDA"/>
    <w:rsid w:val="004C503A"/>
    <w:rsid w:val="004E057A"/>
    <w:rsid w:val="004E2322"/>
    <w:rsid w:val="004E2BD7"/>
    <w:rsid w:val="004E3AF9"/>
    <w:rsid w:val="005017D8"/>
    <w:rsid w:val="00510191"/>
    <w:rsid w:val="005254BE"/>
    <w:rsid w:val="00552DC0"/>
    <w:rsid w:val="0055550C"/>
    <w:rsid w:val="00563E60"/>
    <w:rsid w:val="005652E6"/>
    <w:rsid w:val="00592833"/>
    <w:rsid w:val="005A214B"/>
    <w:rsid w:val="005A3974"/>
    <w:rsid w:val="005A5DC6"/>
    <w:rsid w:val="005A6A38"/>
    <w:rsid w:val="005A7C57"/>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022D"/>
    <w:rsid w:val="006B6CD1"/>
    <w:rsid w:val="006B7979"/>
    <w:rsid w:val="006C044C"/>
    <w:rsid w:val="006C6D45"/>
    <w:rsid w:val="006E59FE"/>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1E21"/>
    <w:rsid w:val="008078CF"/>
    <w:rsid w:val="008171AF"/>
    <w:rsid w:val="0083465B"/>
    <w:rsid w:val="00835351"/>
    <w:rsid w:val="008366E0"/>
    <w:rsid w:val="00836D0A"/>
    <w:rsid w:val="008429DC"/>
    <w:rsid w:val="0085079E"/>
    <w:rsid w:val="00852D9D"/>
    <w:rsid w:val="00853823"/>
    <w:rsid w:val="00857800"/>
    <w:rsid w:val="0086386E"/>
    <w:rsid w:val="00863D93"/>
    <w:rsid w:val="00871847"/>
    <w:rsid w:val="0088698F"/>
    <w:rsid w:val="00894ADF"/>
    <w:rsid w:val="008A6F1F"/>
    <w:rsid w:val="008C3491"/>
    <w:rsid w:val="008C5079"/>
    <w:rsid w:val="008D2B30"/>
    <w:rsid w:val="008D3232"/>
    <w:rsid w:val="008D7633"/>
    <w:rsid w:val="00910883"/>
    <w:rsid w:val="0092580A"/>
    <w:rsid w:val="00930795"/>
    <w:rsid w:val="0093490C"/>
    <w:rsid w:val="0093664F"/>
    <w:rsid w:val="00943EB0"/>
    <w:rsid w:val="00945CA5"/>
    <w:rsid w:val="009553BC"/>
    <w:rsid w:val="009557EA"/>
    <w:rsid w:val="00963959"/>
    <w:rsid w:val="00963D60"/>
    <w:rsid w:val="0096600A"/>
    <w:rsid w:val="00974D7D"/>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7D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85A81"/>
    <w:rsid w:val="00B86BFF"/>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1801"/>
    <w:rsid w:val="00C87836"/>
    <w:rsid w:val="00C92A2E"/>
    <w:rsid w:val="00CA66F5"/>
    <w:rsid w:val="00CA6BD1"/>
    <w:rsid w:val="00CE16F1"/>
    <w:rsid w:val="00CE5038"/>
    <w:rsid w:val="00CE5448"/>
    <w:rsid w:val="00CE5488"/>
    <w:rsid w:val="00CE63E0"/>
    <w:rsid w:val="00CF6534"/>
    <w:rsid w:val="00CF72EF"/>
    <w:rsid w:val="00CF7462"/>
    <w:rsid w:val="00D04FE4"/>
    <w:rsid w:val="00D225D3"/>
    <w:rsid w:val="00D313A4"/>
    <w:rsid w:val="00D32108"/>
    <w:rsid w:val="00D45693"/>
    <w:rsid w:val="00D47D4E"/>
    <w:rsid w:val="00D55DC3"/>
    <w:rsid w:val="00D57457"/>
    <w:rsid w:val="00D6090E"/>
    <w:rsid w:val="00D64F60"/>
    <w:rsid w:val="00D71FCE"/>
    <w:rsid w:val="00D748FD"/>
    <w:rsid w:val="00DA2153"/>
    <w:rsid w:val="00DA2662"/>
    <w:rsid w:val="00DB44DA"/>
    <w:rsid w:val="00DB4ACB"/>
    <w:rsid w:val="00DC032C"/>
    <w:rsid w:val="00DC1F2A"/>
    <w:rsid w:val="00DE3025"/>
    <w:rsid w:val="00DE5F6E"/>
    <w:rsid w:val="00DF1C10"/>
    <w:rsid w:val="00DF1EE2"/>
    <w:rsid w:val="00E03F6F"/>
    <w:rsid w:val="00E04C83"/>
    <w:rsid w:val="00E14DD8"/>
    <w:rsid w:val="00E155F0"/>
    <w:rsid w:val="00E17E89"/>
    <w:rsid w:val="00E20D4D"/>
    <w:rsid w:val="00E2358B"/>
    <w:rsid w:val="00E34020"/>
    <w:rsid w:val="00E3479A"/>
    <w:rsid w:val="00E6313B"/>
    <w:rsid w:val="00E65FA1"/>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1FA7"/>
    <w:rsid w:val="00F05D3F"/>
    <w:rsid w:val="00F10E71"/>
    <w:rsid w:val="00F142BE"/>
    <w:rsid w:val="00F222EB"/>
    <w:rsid w:val="00F24F12"/>
    <w:rsid w:val="00F25601"/>
    <w:rsid w:val="00F344B8"/>
    <w:rsid w:val="00F41966"/>
    <w:rsid w:val="00F445E5"/>
    <w:rsid w:val="00F45D74"/>
    <w:rsid w:val="00F50D4D"/>
    <w:rsid w:val="00F516C4"/>
    <w:rsid w:val="00F6067C"/>
    <w:rsid w:val="00F61445"/>
    <w:rsid w:val="00F71E39"/>
    <w:rsid w:val="00F73478"/>
    <w:rsid w:val="00F82E34"/>
    <w:rsid w:val="00F84C8D"/>
    <w:rsid w:val="00FA07A1"/>
    <w:rsid w:val="00FA3E25"/>
    <w:rsid w:val="00FB4464"/>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CC05E6"/>
  <w15:docId w15:val="{F81367D8-A03D-4134-BC3C-FF7DBE7D7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styleId="StandardWeb">
    <w:name w:val="Normal (Web)"/>
    <w:basedOn w:val="Standard"/>
    <w:uiPriority w:val="99"/>
    <w:semiHidden/>
    <w:unhideWhenUsed/>
    <w:rsid w:val="006B022D"/>
    <w:pPr>
      <w:spacing w:before="100" w:beforeAutospacing="1" w:after="100" w:afterAutospacing="1" w:line="240" w:lineRule="auto"/>
    </w:pPr>
    <w:rPr>
      <w:rFonts w:ascii="Times New Roman" w:hAnsi="Times New Roman"/>
      <w:sz w:val="24"/>
      <w:szCs w:val="24"/>
    </w:rPr>
  </w:style>
  <w:style w:type="character" w:customStyle="1" w:styleId="berschrift4Zchn">
    <w:name w:val="Überschrift 4 Zchn"/>
    <w:basedOn w:val="Absatz-Standardschriftart"/>
    <w:link w:val="berschrift4"/>
    <w:rsid w:val="00F24F12"/>
    <w:rPr>
      <w:rFonts w:ascii="Arial" w:hAnsi="Arial"/>
      <w:b/>
      <w:bCs/>
      <w:sz w:val="24"/>
      <w:szCs w:val="28"/>
    </w:rPr>
  </w:style>
  <w:style w:type="paragraph" w:styleId="berarbeitung">
    <w:name w:val="Revision"/>
    <w:hidden/>
    <w:uiPriority w:val="99"/>
    <w:semiHidden/>
    <w:rsid w:val="00147AD7"/>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02389">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734668650">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206887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747</Words>
  <Characters>4708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5445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4</cp:revision>
  <cp:lastPrinted>2007-09-03T14:44:00Z</cp:lastPrinted>
  <dcterms:created xsi:type="dcterms:W3CDTF">2024-02-16T11:28:00Z</dcterms:created>
  <dcterms:modified xsi:type="dcterms:W3CDTF">2024-03-04T12:09:00Z</dcterms:modified>
</cp:coreProperties>
</file>